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A5E" w:rsidRDefault="00491A5E" w:rsidP="00491A5E">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Pr>
          <w:noProof/>
          <w:lang w:eastAsia="uk-UA"/>
        </w:rPr>
        <w:drawing>
          <wp:anchor distT="0" distB="0" distL="114300" distR="114300" simplePos="0" relativeHeight="251660288" behindDoc="1" locked="0" layoutInCell="1" allowOverlap="1" wp14:anchorId="6407CDBF" wp14:editId="1A6D13CC">
            <wp:simplePos x="0" y="0"/>
            <wp:positionH relativeFrom="column">
              <wp:posOffset>-607487</wp:posOffset>
            </wp:positionH>
            <wp:positionV relativeFrom="paragraph">
              <wp:posOffset>246</wp:posOffset>
            </wp:positionV>
            <wp:extent cx="7124065" cy="9885680"/>
            <wp:effectExtent l="0" t="0" r="635" b="1270"/>
            <wp:wrapTight wrapText="bothSides">
              <wp:wrapPolygon edited="0">
                <wp:start x="0" y="0"/>
                <wp:lineTo x="0" y="21561"/>
                <wp:lineTo x="21544" y="21561"/>
                <wp:lineTo x="21544"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24065" cy="9885680"/>
                    </a:xfrm>
                    <a:prstGeom prst="rect">
                      <a:avLst/>
                    </a:prstGeom>
                    <a:noFill/>
                  </pic:spPr>
                </pic:pic>
              </a:graphicData>
            </a:graphic>
            <wp14:sizeRelH relativeFrom="page">
              <wp14:pctWidth>0</wp14:pctWidth>
            </wp14:sizeRelH>
            <wp14:sizeRelV relativeFrom="page">
              <wp14:pctHeight>0</wp14:pctHeight>
            </wp14:sizeRelV>
          </wp:anchor>
        </w:drawing>
      </w:r>
    </w:p>
    <w:p w:rsidR="00491A5E" w:rsidRPr="00491A5E" w:rsidRDefault="00491A5E" w:rsidP="00491A5E">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lastRenderedPageBreak/>
        <w:t>працювати з першоджерелами, іншими історичними документами, обробляти, аналізувати та представляти інформацію;</w:t>
      </w:r>
    </w:p>
    <w:p w:rsidR="00491A5E" w:rsidRPr="00491A5E" w:rsidRDefault="00491A5E" w:rsidP="00491A5E">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використання в навчально-виховному процесі матеріалу, зібраного під час походів, краєзнавчих експедицій та екскурсій; популяризація краєзнавчих знань;</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підтримка обдарованої молоді та створення умов для її розвитку.</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 xml:space="preserve">       </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 xml:space="preserve">4. Конкурс проводиться на добровільних засадах і є відкритим для учнів навчальних закладів. </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tabs>
          <w:tab w:val="left" w:pos="2977"/>
        </w:tabs>
        <w:spacing w:after="0" w:line="240" w:lineRule="auto"/>
        <w:rPr>
          <w:rFonts w:ascii="Times New Roman" w:eastAsia="Times New Roman" w:hAnsi="Times New Roman" w:cs="Times New Roman"/>
          <w:b/>
          <w:sz w:val="28"/>
          <w:szCs w:val="28"/>
          <w:lang w:eastAsia="ru-RU"/>
        </w:rPr>
      </w:pPr>
      <w:r w:rsidRPr="00491A5E">
        <w:rPr>
          <w:rFonts w:ascii="Times New Roman" w:eastAsia="Times New Roman" w:hAnsi="Times New Roman" w:cs="Times New Roman"/>
          <w:b/>
          <w:sz w:val="28"/>
          <w:szCs w:val="28"/>
          <w:lang w:eastAsia="ru-RU"/>
        </w:rPr>
        <w:t xml:space="preserve">                                          </w:t>
      </w:r>
      <w:r w:rsidRPr="00491A5E">
        <w:rPr>
          <w:rFonts w:ascii="Times New Roman" w:eastAsia="Times New Roman" w:hAnsi="Times New Roman" w:cs="Times New Roman"/>
          <w:b/>
          <w:sz w:val="28"/>
          <w:szCs w:val="28"/>
          <w:lang w:val="en-US" w:eastAsia="ru-RU"/>
        </w:rPr>
        <w:t>II</w:t>
      </w:r>
      <w:r w:rsidRPr="00491A5E">
        <w:rPr>
          <w:rFonts w:ascii="Times New Roman" w:eastAsia="Times New Roman" w:hAnsi="Times New Roman" w:cs="Times New Roman"/>
          <w:b/>
          <w:sz w:val="28"/>
          <w:szCs w:val="28"/>
          <w:lang w:eastAsia="ru-RU"/>
        </w:rPr>
        <w:t>. Учасники конкурсу</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b/>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У конкурсі беруть участь учні (вихованці) загальноосвітніх навчальних закладів, вихованці (учні, слухачі) позашкільних навчальних закладів, учні, слухачі професійно-технічних навчальних закладів (далі – учасники), які є екскурсоводами музеїв навчальних закладів.</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jc w:val="center"/>
        <w:rPr>
          <w:rFonts w:ascii="Times New Roman" w:eastAsia="Times New Roman" w:hAnsi="Times New Roman" w:cs="Times New Roman"/>
          <w:b/>
          <w:sz w:val="28"/>
          <w:szCs w:val="28"/>
          <w:lang w:eastAsia="ru-RU"/>
        </w:rPr>
      </w:pPr>
      <w:r w:rsidRPr="00491A5E">
        <w:rPr>
          <w:rFonts w:ascii="Times New Roman" w:eastAsia="Times New Roman" w:hAnsi="Times New Roman" w:cs="Times New Roman"/>
          <w:b/>
          <w:sz w:val="28"/>
          <w:szCs w:val="28"/>
          <w:lang w:eastAsia="ru-RU"/>
        </w:rPr>
        <w:t>ІІІ. Організатори конкурсу</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1.</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Загальне керівництво конкурсом здійснює Міністерство освіти і науки України, організаційне та методичне забезпечення проведення конкурсу здійснює Український державний центр туризму і краєзнавства учнівської молоді (далі – УДЦТКУМ).</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2.</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 xml:space="preserve">Співорганізаторами конкурсу можуть бути Національний музей історії України у Другій світовій війні, Національний музей історії України, Національний центр народної культури «Музей Івана Гончара», інші музеї     (за згодою). </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3.</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Інформація про проведення конкурсу розміщується на веб-сайті УДЦТКУМ, у засобах масової інформації не пізніше ніж за один місяць до його початку.</w:t>
      </w:r>
    </w:p>
    <w:p w:rsidR="00491A5E" w:rsidRPr="00491A5E" w:rsidRDefault="00491A5E" w:rsidP="00491A5E">
      <w:pPr>
        <w:widowControl w:val="0"/>
        <w:spacing w:after="0" w:line="240" w:lineRule="auto"/>
        <w:jc w:val="center"/>
        <w:rPr>
          <w:rFonts w:ascii="Times New Roman" w:eastAsia="Times New Roman" w:hAnsi="Times New Roman" w:cs="Times New Roman"/>
          <w:b/>
          <w:sz w:val="28"/>
          <w:szCs w:val="28"/>
          <w:lang w:eastAsia="ru-RU"/>
        </w:rPr>
      </w:pPr>
    </w:p>
    <w:p w:rsidR="00491A5E" w:rsidRPr="00491A5E" w:rsidRDefault="00491A5E" w:rsidP="00491A5E">
      <w:pPr>
        <w:widowControl w:val="0"/>
        <w:spacing w:after="0" w:line="240" w:lineRule="auto"/>
        <w:ind w:firstLine="709"/>
        <w:jc w:val="center"/>
        <w:rPr>
          <w:rFonts w:ascii="Times New Roman" w:eastAsia="Times New Roman" w:hAnsi="Times New Roman" w:cs="Times New Roman"/>
          <w:b/>
          <w:sz w:val="28"/>
          <w:szCs w:val="28"/>
          <w:lang w:val="ru-RU" w:eastAsia="ru-RU"/>
        </w:rPr>
      </w:pPr>
      <w:r w:rsidRPr="00491A5E">
        <w:rPr>
          <w:rFonts w:ascii="Times New Roman" w:eastAsia="Times New Roman" w:hAnsi="Times New Roman" w:cs="Times New Roman"/>
          <w:b/>
          <w:sz w:val="28"/>
          <w:szCs w:val="28"/>
          <w:lang w:val="ru-RU" w:eastAsia="ru-RU"/>
        </w:rPr>
        <w:t xml:space="preserve">ІV. Порядок і строки </w:t>
      </w:r>
      <w:proofErr w:type="spellStart"/>
      <w:r w:rsidRPr="00491A5E">
        <w:rPr>
          <w:rFonts w:ascii="Times New Roman" w:eastAsia="Times New Roman" w:hAnsi="Times New Roman" w:cs="Times New Roman"/>
          <w:b/>
          <w:sz w:val="28"/>
          <w:szCs w:val="28"/>
          <w:lang w:val="ru-RU" w:eastAsia="ru-RU"/>
        </w:rPr>
        <w:t>проведення</w:t>
      </w:r>
      <w:proofErr w:type="spellEnd"/>
      <w:r w:rsidRPr="00491A5E">
        <w:rPr>
          <w:rFonts w:ascii="Times New Roman" w:eastAsia="Times New Roman" w:hAnsi="Times New Roman" w:cs="Times New Roman"/>
          <w:b/>
          <w:sz w:val="28"/>
          <w:szCs w:val="28"/>
          <w:lang w:val="ru-RU" w:eastAsia="ru-RU"/>
        </w:rPr>
        <w:t xml:space="preserve"> конкурсу</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Конкурс проводиться щороку у два тури:</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 xml:space="preserve"> </w:t>
      </w:r>
      <w:r w:rsidRPr="00491A5E">
        <w:rPr>
          <w:rFonts w:ascii="Times New Roman" w:eastAsia="Times New Roman" w:hAnsi="Times New Roman" w:cs="Times New Roman"/>
          <w:sz w:val="28"/>
          <w:szCs w:val="28"/>
          <w:lang w:val="en-US" w:eastAsia="ru-RU"/>
        </w:rPr>
        <w:t>I</w:t>
      </w:r>
      <w:r w:rsidRPr="00491A5E">
        <w:rPr>
          <w:rFonts w:ascii="Times New Roman" w:eastAsia="Times New Roman" w:hAnsi="Times New Roman" w:cs="Times New Roman"/>
          <w:sz w:val="28"/>
          <w:szCs w:val="28"/>
          <w:lang w:eastAsia="ru-RU"/>
        </w:rPr>
        <w:t xml:space="preserve"> тур - в Автономній Республіці Крим, областях, містах Києві та Севастополі з 01 листопада до 01 лютого; </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val="en-US" w:eastAsia="ru-RU"/>
        </w:rPr>
        <w:t>II</w:t>
      </w:r>
      <w:r w:rsidRPr="00491A5E">
        <w:rPr>
          <w:rFonts w:ascii="Times New Roman" w:eastAsia="Times New Roman" w:hAnsi="Times New Roman" w:cs="Times New Roman"/>
          <w:sz w:val="28"/>
          <w:szCs w:val="28"/>
          <w:lang w:eastAsia="ru-RU"/>
        </w:rPr>
        <w:t xml:space="preserve"> тур - з 15 лютого по 20 березня (протягом 2-4 днів). </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Місце проведення ІІ туру конкурсу визначається УДЦТКУМ щороку, про що повідомляються органи управління освітою Автономної Республіки Крим, обласних, Київської та Севастопольської міських державних адміністрацій не пізніше ніж за один місяць до його початку.</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 xml:space="preserve">           </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2. У конкурсі можуть брати участь учасники, які представляють музеї таких профілів:</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історичні;</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військово-історичні;</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lastRenderedPageBreak/>
        <w:t>історії освіти;</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історії навчальних закладів;</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краєзнавчі;</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археологічні;</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літературні;</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мистецькі;</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етнографічні;</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технічні;</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галузеві;</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природничі;</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історії населених пунктів;</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інших профілів.</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 xml:space="preserve">  </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Профілі музеїв, які можуть брати участь у конкурсі, визначає УДЦТКУМ щороку та повідомляє про це органи управління освітою Автономної Республіки Крим, обласних, Київської та Севастопольської міських державних адміністрацій не пізніше ніж за один місяць до його початку.</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3.</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 xml:space="preserve">Організацію проведення І туру конкурсу здійснюють органи управління освітою Автономної Республіки Крим, обласних, Київської та Севастопольської міських державних адміністрацій не пізніше ніж за один місяць до його початку, організаційно-методичне забезпечення проведення конкурсу здійснюють Кримський республіканський, обласні, Київський та Севастопольський міські центри туризму і краєзнавства учнівської молоді, станції юних туристів (далі – організатори </w:t>
      </w:r>
      <w:r w:rsidRPr="00491A5E">
        <w:rPr>
          <w:rFonts w:ascii="Times New Roman" w:eastAsia="Times New Roman" w:hAnsi="Times New Roman" w:cs="Times New Roman"/>
          <w:sz w:val="28"/>
          <w:szCs w:val="28"/>
          <w:lang w:val="en-US" w:eastAsia="ru-RU"/>
        </w:rPr>
        <w:t>I</w:t>
      </w:r>
      <w:r w:rsidRPr="00491A5E">
        <w:rPr>
          <w:rFonts w:ascii="Times New Roman" w:eastAsia="Times New Roman" w:hAnsi="Times New Roman" w:cs="Times New Roman"/>
          <w:sz w:val="28"/>
          <w:szCs w:val="28"/>
          <w:lang w:eastAsia="ru-RU"/>
        </w:rPr>
        <w:t xml:space="preserve"> туру конкурсу).</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4.</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Організатори I туру конкурсу на основі цього Положення  визначають місце, строки, форми його проведення з урахуванням місцевих умов, критеріїв  оцінювання.</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5.</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 xml:space="preserve">Для участі в I турі учасникам слід направити на адресу організаторів     </w:t>
      </w:r>
      <w:r w:rsidRPr="00491A5E">
        <w:rPr>
          <w:rFonts w:ascii="Times New Roman" w:eastAsia="Times New Roman" w:hAnsi="Times New Roman" w:cs="Times New Roman"/>
          <w:sz w:val="28"/>
          <w:szCs w:val="28"/>
          <w:lang w:val="en-US" w:eastAsia="ru-RU"/>
        </w:rPr>
        <w:t>I</w:t>
      </w:r>
      <w:r w:rsidRPr="00491A5E">
        <w:rPr>
          <w:rFonts w:ascii="Times New Roman" w:eastAsia="Times New Roman" w:hAnsi="Times New Roman" w:cs="Times New Roman"/>
          <w:sz w:val="28"/>
          <w:szCs w:val="28"/>
          <w:lang w:val="ru-RU" w:eastAsia="ru-RU"/>
        </w:rPr>
        <w:t xml:space="preserve"> </w:t>
      </w:r>
      <w:r w:rsidRPr="00491A5E">
        <w:rPr>
          <w:rFonts w:ascii="Times New Roman" w:eastAsia="Times New Roman" w:hAnsi="Times New Roman" w:cs="Times New Roman"/>
          <w:sz w:val="28"/>
          <w:szCs w:val="28"/>
          <w:lang w:eastAsia="ru-RU"/>
        </w:rPr>
        <w:t>туру конкурсу презентації екскурсій на електронних і паперових носіях.</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Журі I туру конкурсу розглядає подані учасниками матеріали та визначає переможців і призерів.</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6.</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Умови проведення I</w:t>
      </w:r>
      <w:r w:rsidRPr="00491A5E">
        <w:rPr>
          <w:rFonts w:ascii="Times New Roman" w:eastAsia="Times New Roman" w:hAnsi="Times New Roman" w:cs="Times New Roman"/>
          <w:sz w:val="28"/>
          <w:szCs w:val="28"/>
          <w:lang w:val="en-US" w:eastAsia="ru-RU"/>
        </w:rPr>
        <w:t>I</w:t>
      </w:r>
      <w:r w:rsidRPr="00491A5E">
        <w:rPr>
          <w:rFonts w:ascii="Times New Roman" w:eastAsia="Times New Roman" w:hAnsi="Times New Roman" w:cs="Times New Roman"/>
          <w:sz w:val="28"/>
          <w:szCs w:val="28"/>
          <w:lang w:eastAsia="ru-RU"/>
        </w:rPr>
        <w:t xml:space="preserve"> туру, місце та строки його проведення визначає УДЦТКУМ на основі цього Положення та повідомляє про них</w:t>
      </w:r>
      <w:r w:rsidRPr="00491A5E">
        <w:rPr>
          <w:rFonts w:ascii="Times New Roman" w:eastAsia="Times New Roman" w:hAnsi="Times New Roman" w:cs="Times New Roman"/>
          <w:color w:val="993300"/>
          <w:sz w:val="28"/>
          <w:szCs w:val="28"/>
          <w:lang w:eastAsia="ru-RU"/>
        </w:rPr>
        <w:t xml:space="preserve"> </w:t>
      </w:r>
      <w:r w:rsidRPr="00491A5E">
        <w:rPr>
          <w:rFonts w:ascii="Times New Roman" w:eastAsia="Times New Roman" w:hAnsi="Times New Roman" w:cs="Times New Roman"/>
          <w:sz w:val="28"/>
          <w:szCs w:val="28"/>
          <w:lang w:eastAsia="ru-RU"/>
        </w:rPr>
        <w:t>органи управління освітою Автономної Республіки Крим, обласних, Київської та Севастопольської міських державних адміністрацій не пізніше ніж за один місяць до початку конкурсу.</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Calibri" w:hAnsi="Times New Roman" w:cs="Times New Roman"/>
          <w:sz w:val="28"/>
          <w:szCs w:val="28"/>
          <w:lang w:eastAsia="ar-SA"/>
        </w:rPr>
      </w:pPr>
      <w:r w:rsidRPr="00491A5E">
        <w:rPr>
          <w:rFonts w:ascii="Times New Roman" w:eastAsia="Calibri" w:hAnsi="Times New Roman" w:cs="Times New Roman"/>
          <w:sz w:val="28"/>
          <w:szCs w:val="28"/>
          <w:lang w:eastAsia="ar-SA"/>
        </w:rPr>
        <w:t>7.</w:t>
      </w:r>
      <w:r w:rsidRPr="00491A5E">
        <w:rPr>
          <w:rFonts w:ascii="Times New Roman" w:eastAsia="Calibri" w:hAnsi="Times New Roman" w:cs="Times New Roman"/>
          <w:sz w:val="28"/>
          <w:szCs w:val="28"/>
          <w:lang w:val="en-US" w:eastAsia="ar-SA"/>
        </w:rPr>
        <w:t> </w:t>
      </w:r>
      <w:r w:rsidRPr="00491A5E">
        <w:rPr>
          <w:rFonts w:ascii="Times New Roman" w:eastAsia="Calibri" w:hAnsi="Times New Roman" w:cs="Times New Roman"/>
          <w:sz w:val="28"/>
          <w:szCs w:val="28"/>
          <w:lang w:eastAsia="ar-SA"/>
        </w:rPr>
        <w:t>Учасниками  ІІ туру конкурсу є переможці  І туру – по одній особі  від  Автономної Республіки Крим, кожної області, міст Києва та Севастополя по кожному профілю музеїв.</w:t>
      </w:r>
    </w:p>
    <w:p w:rsidR="00491A5E" w:rsidRPr="00491A5E" w:rsidRDefault="00491A5E" w:rsidP="00491A5E">
      <w:pPr>
        <w:widowControl w:val="0"/>
        <w:spacing w:after="0" w:line="240" w:lineRule="auto"/>
        <w:ind w:firstLine="709"/>
        <w:jc w:val="both"/>
        <w:rPr>
          <w:rFonts w:ascii="Times New Roman" w:eastAsia="Calibri" w:hAnsi="Times New Roman" w:cs="Times New Roman"/>
          <w:sz w:val="28"/>
          <w:szCs w:val="28"/>
          <w:lang w:eastAsia="ar-SA"/>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 xml:space="preserve">8. </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 xml:space="preserve">До місця проведення конкурсу учасники прибувають організовано у супроводі керівника, який забезпечує своєчасне оформлення документів щодо </w:t>
      </w:r>
      <w:r w:rsidRPr="00491A5E">
        <w:rPr>
          <w:rFonts w:ascii="Times New Roman" w:eastAsia="Times New Roman" w:hAnsi="Times New Roman" w:cs="Times New Roman"/>
          <w:sz w:val="28"/>
          <w:szCs w:val="28"/>
          <w:lang w:eastAsia="ru-RU"/>
        </w:rPr>
        <w:lastRenderedPageBreak/>
        <w:t xml:space="preserve">участі в конкурсі, передбачених пунктом 9 цього розділу, прибуття учасників на конкурс, збереження їх життя та здоров’я та повернення додому. </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 xml:space="preserve">9. Для участі у II турі організатори </w:t>
      </w:r>
      <w:r w:rsidRPr="00491A5E">
        <w:rPr>
          <w:rFonts w:ascii="Times New Roman" w:eastAsia="Times New Roman" w:hAnsi="Times New Roman" w:cs="Times New Roman"/>
          <w:sz w:val="28"/>
          <w:szCs w:val="28"/>
          <w:lang w:val="en-US" w:eastAsia="ru-RU"/>
        </w:rPr>
        <w:t>I</w:t>
      </w:r>
      <w:r w:rsidRPr="00491A5E">
        <w:rPr>
          <w:rFonts w:ascii="Times New Roman" w:eastAsia="Times New Roman" w:hAnsi="Times New Roman" w:cs="Times New Roman"/>
          <w:sz w:val="28"/>
          <w:szCs w:val="28"/>
          <w:lang w:eastAsia="ru-RU"/>
        </w:rPr>
        <w:t xml:space="preserve"> туру конкурсу подають такі документи та матеріали:</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 xml:space="preserve">копію наказу щодо  підсумків проведення </w:t>
      </w:r>
      <w:r w:rsidRPr="00491A5E">
        <w:rPr>
          <w:rFonts w:ascii="Times New Roman" w:eastAsia="Times New Roman" w:hAnsi="Times New Roman" w:cs="Times New Roman"/>
          <w:sz w:val="28"/>
          <w:szCs w:val="28"/>
          <w:lang w:val="en-US" w:eastAsia="ru-RU"/>
        </w:rPr>
        <w:t>I</w:t>
      </w:r>
      <w:r w:rsidRPr="00491A5E">
        <w:rPr>
          <w:rFonts w:ascii="Times New Roman" w:eastAsia="Times New Roman" w:hAnsi="Times New Roman" w:cs="Times New Roman"/>
          <w:sz w:val="28"/>
          <w:szCs w:val="28"/>
          <w:lang w:eastAsia="ru-RU"/>
        </w:rPr>
        <w:t xml:space="preserve"> туру конкурсу;</w:t>
      </w:r>
    </w:p>
    <w:p w:rsidR="00491A5E" w:rsidRPr="00491A5E" w:rsidRDefault="00491A5E" w:rsidP="00491A5E">
      <w:pPr>
        <w:spacing w:after="0" w:line="240" w:lineRule="auto"/>
        <w:ind w:firstLine="708"/>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заявку на участь у ІІ турі Всеукраїнського конкурсу екскурсоводів   музеїв навчальних закладів «Край, в якому я живу» за формою згідно з додатком до цього Положення. Заявка подається на електронному (у форматі RTF) та паперовому носіях;</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 xml:space="preserve">презентації екскурсій переможців І туру на електронних носіях (у форматі RTF, кожна екскурсія подається на окремому  диску) та </w:t>
      </w:r>
      <w:proofErr w:type="spellStart"/>
      <w:r w:rsidRPr="00491A5E">
        <w:rPr>
          <w:rFonts w:ascii="Times New Roman" w:eastAsia="Times New Roman" w:hAnsi="Times New Roman" w:cs="Times New Roman"/>
          <w:sz w:val="28"/>
          <w:szCs w:val="28"/>
          <w:lang w:eastAsia="ru-RU"/>
        </w:rPr>
        <w:t>послайдово</w:t>
      </w:r>
      <w:proofErr w:type="spellEnd"/>
      <w:r w:rsidRPr="00491A5E">
        <w:rPr>
          <w:rFonts w:ascii="Times New Roman" w:eastAsia="Times New Roman" w:hAnsi="Times New Roman" w:cs="Times New Roman"/>
          <w:sz w:val="28"/>
          <w:szCs w:val="28"/>
          <w:lang w:eastAsia="ru-RU"/>
        </w:rPr>
        <w:t xml:space="preserve"> – на паперових носіях.</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Вимоги до оформлення та змісту конкурсних матеріалів</w:t>
      </w:r>
      <w:r w:rsidRPr="00491A5E">
        <w:rPr>
          <w:rFonts w:ascii="Times New Roman" w:eastAsia="Times New Roman" w:hAnsi="Times New Roman" w:cs="Times New Roman"/>
          <w:b/>
          <w:sz w:val="28"/>
          <w:szCs w:val="28"/>
          <w:lang w:eastAsia="ru-RU"/>
        </w:rPr>
        <w:t xml:space="preserve"> </w:t>
      </w:r>
      <w:r w:rsidRPr="00491A5E">
        <w:rPr>
          <w:rFonts w:ascii="Times New Roman" w:eastAsia="Times New Roman" w:hAnsi="Times New Roman" w:cs="Times New Roman"/>
          <w:sz w:val="28"/>
          <w:szCs w:val="28"/>
          <w:lang w:eastAsia="ru-RU"/>
        </w:rPr>
        <w:t>розміщуються на веб-сайті УДЦТКУМ.</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 xml:space="preserve">Документи та матеріали надсилаються до 15 лютого на адреси УДЦТКУМ:  «Укрпоштою» – </w:t>
      </w:r>
      <w:smartTag w:uri="urn:schemas-microsoft-com:office:smarttags" w:element="metricconverter">
        <w:smartTagPr>
          <w:attr w:name="ProductID" w:val="01135, м"/>
        </w:smartTagPr>
        <w:r w:rsidRPr="00491A5E">
          <w:rPr>
            <w:rFonts w:ascii="Times New Roman" w:eastAsia="Times New Roman" w:hAnsi="Times New Roman" w:cs="Times New Roman"/>
            <w:sz w:val="28"/>
            <w:szCs w:val="28"/>
            <w:lang w:eastAsia="ru-RU"/>
          </w:rPr>
          <w:t>01135, м</w:t>
        </w:r>
      </w:smartTag>
      <w:r w:rsidRPr="00491A5E">
        <w:rPr>
          <w:rFonts w:ascii="Times New Roman" w:eastAsia="Times New Roman" w:hAnsi="Times New Roman" w:cs="Times New Roman"/>
          <w:sz w:val="28"/>
          <w:szCs w:val="28"/>
          <w:lang w:eastAsia="ru-RU"/>
        </w:rPr>
        <w:t>. Київ-135, а/с 190; Новою поштою –     м. Київ, вул. П. Пестеля, 7,  з поміткою «Конкурс екскурсоводів».</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4"/>
          <w:szCs w:val="24"/>
          <w:lang w:eastAsia="ru-RU"/>
        </w:rPr>
      </w:pPr>
    </w:p>
    <w:p w:rsidR="00491A5E" w:rsidRPr="00491A5E" w:rsidRDefault="00491A5E" w:rsidP="00491A5E">
      <w:pPr>
        <w:widowControl w:val="0"/>
        <w:spacing w:after="0" w:line="240" w:lineRule="auto"/>
        <w:ind w:firstLine="709"/>
        <w:jc w:val="both"/>
        <w:rPr>
          <w:rFonts w:ascii="Times New Roman" w:eastAsia="Calibri" w:hAnsi="Times New Roman" w:cs="Times New Roman"/>
          <w:bCs/>
          <w:sz w:val="28"/>
          <w:szCs w:val="28"/>
          <w:lang w:eastAsia="ar-SA"/>
        </w:rPr>
      </w:pPr>
      <w:r w:rsidRPr="00491A5E">
        <w:rPr>
          <w:rFonts w:ascii="Times New Roman" w:eastAsia="Calibri" w:hAnsi="Times New Roman" w:cs="Times New Roman"/>
          <w:sz w:val="28"/>
          <w:szCs w:val="28"/>
          <w:lang w:eastAsia="ar-SA"/>
        </w:rPr>
        <w:t>10.</w:t>
      </w:r>
      <w:r w:rsidRPr="00491A5E">
        <w:rPr>
          <w:rFonts w:ascii="Times New Roman" w:eastAsia="Calibri" w:hAnsi="Times New Roman" w:cs="Times New Roman"/>
          <w:sz w:val="28"/>
          <w:szCs w:val="28"/>
          <w:lang w:val="en-US" w:eastAsia="ar-SA"/>
        </w:rPr>
        <w:t> </w:t>
      </w:r>
      <w:r w:rsidRPr="00491A5E">
        <w:rPr>
          <w:rFonts w:ascii="Times New Roman" w:eastAsia="Calibri" w:hAnsi="Times New Roman" w:cs="Times New Roman"/>
          <w:sz w:val="28"/>
          <w:szCs w:val="28"/>
          <w:lang w:eastAsia="ar-SA"/>
        </w:rPr>
        <w:t>У</w:t>
      </w:r>
      <w:r w:rsidRPr="00491A5E">
        <w:rPr>
          <w:rFonts w:ascii="Times New Roman" w:eastAsia="Calibri" w:hAnsi="Times New Roman" w:cs="Times New Roman"/>
          <w:bCs/>
          <w:sz w:val="28"/>
          <w:szCs w:val="28"/>
          <w:lang w:eastAsia="ar-SA"/>
        </w:rPr>
        <w:t>часники конкурсу презентують екскурсії музеями навчальних закладів у довільній формі.</w:t>
      </w:r>
    </w:p>
    <w:p w:rsidR="00491A5E" w:rsidRPr="00491A5E" w:rsidRDefault="00491A5E" w:rsidP="00491A5E">
      <w:pPr>
        <w:widowControl w:val="0"/>
        <w:spacing w:after="0" w:line="240" w:lineRule="auto"/>
        <w:jc w:val="center"/>
        <w:rPr>
          <w:rFonts w:ascii="Times New Roman" w:eastAsia="Times New Roman" w:hAnsi="Times New Roman" w:cs="Times New Roman"/>
          <w:b/>
          <w:sz w:val="28"/>
          <w:szCs w:val="28"/>
          <w:lang w:eastAsia="ru-RU"/>
        </w:rPr>
      </w:pPr>
    </w:p>
    <w:p w:rsidR="00491A5E" w:rsidRPr="00491A5E" w:rsidRDefault="00491A5E" w:rsidP="00491A5E">
      <w:pPr>
        <w:widowControl w:val="0"/>
        <w:spacing w:after="0" w:line="240" w:lineRule="auto"/>
        <w:jc w:val="center"/>
        <w:rPr>
          <w:rFonts w:ascii="Times New Roman" w:eastAsia="Times New Roman" w:hAnsi="Times New Roman" w:cs="Times New Roman"/>
          <w:sz w:val="28"/>
          <w:szCs w:val="28"/>
          <w:lang w:eastAsia="ru-RU"/>
        </w:rPr>
      </w:pPr>
      <w:r w:rsidRPr="00491A5E">
        <w:rPr>
          <w:rFonts w:ascii="Times New Roman" w:eastAsia="Times New Roman" w:hAnsi="Times New Roman" w:cs="Times New Roman"/>
          <w:b/>
          <w:sz w:val="28"/>
          <w:szCs w:val="28"/>
          <w:lang w:eastAsia="ru-RU"/>
        </w:rPr>
        <w:t>V. Журі конкурсу</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1.</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З метою забезпечення об’єктивної оцінки результатів конкурсу для кожного його туру створюються журі.</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2.</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Журі конкурсу формуються з числа представників педагогічних і науково-педагогічних працівників, представників методичних установ сфери освіти, а також працівників державних, комунальних музеїв та музеїв, засновниками яких є органи виконавчої влади, органи місцевого самоврядування, юридичні та фізичні особи (за згодою).</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Персональний склад журі І туру конкурсу затверджується органами управління освітою Автономної Республіки Крим, обласних, Київської та Севастопольської міських державних адміністрацій.</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 xml:space="preserve">Персональний склад журі ІІ туру конкурсу затверджується УДЦТКУМ. </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3.</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До складу журі конкурсу не можуть входити особи, що є близькими особами учасників конкурсу.</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4.</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Кількість членів журі не повинна перевищувати третини від кількості учасників, але не бути меншою ніж п’ять осіб.</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До складу журі входять  голова, секретар та члени журі.</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5.</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Журі очолює голова, який організовує та проводить засідання журі, бере участь у визначенні переможців і призерів конкурсу, затверджує список переможців і призерів конкурсу.</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6.</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Члени журі конкурсу:</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забезпечують об’єктивність оцінювання конкурсних проектів учасників конкурсу;</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заповнюють протоколи, подають секретареві оцінки виступу кожного учасника в балах;</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визначають переможців і призерів.</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7.</w:t>
      </w:r>
      <w:r w:rsidRPr="00491A5E">
        <w:rPr>
          <w:rFonts w:ascii="Times New Roman" w:eastAsia="Times New Roman" w:hAnsi="Times New Roman" w:cs="Times New Roman"/>
          <w:sz w:val="28"/>
          <w:szCs w:val="28"/>
          <w:lang w:val="en-US" w:eastAsia="ru-RU"/>
        </w:rPr>
        <w:t> </w:t>
      </w:r>
      <w:r w:rsidRPr="00491A5E">
        <w:rPr>
          <w:rFonts w:ascii="Times New Roman" w:eastAsia="Times New Roman" w:hAnsi="Times New Roman" w:cs="Times New Roman"/>
          <w:sz w:val="28"/>
          <w:szCs w:val="28"/>
          <w:lang w:eastAsia="ru-RU"/>
        </w:rPr>
        <w:t>Секретар журі оформляє документи і матеріали, систематизує та зберігає їх.</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Calibri" w:hAnsi="Times New Roman" w:cs="Times New Roman"/>
          <w:sz w:val="28"/>
          <w:szCs w:val="28"/>
          <w:lang w:eastAsia="ar-SA"/>
        </w:rPr>
      </w:pPr>
    </w:p>
    <w:p w:rsidR="00491A5E" w:rsidRPr="00491A5E" w:rsidRDefault="00491A5E" w:rsidP="00491A5E">
      <w:pPr>
        <w:widowControl w:val="0"/>
        <w:spacing w:after="0" w:line="240" w:lineRule="auto"/>
        <w:jc w:val="center"/>
        <w:rPr>
          <w:rFonts w:ascii="Times New Roman" w:eastAsia="Times New Roman" w:hAnsi="Times New Roman" w:cs="Times New Roman"/>
          <w:b/>
          <w:sz w:val="28"/>
          <w:szCs w:val="28"/>
          <w:lang w:eastAsia="ru-RU"/>
        </w:rPr>
      </w:pPr>
      <w:r w:rsidRPr="00491A5E">
        <w:rPr>
          <w:rFonts w:ascii="Times New Roman" w:eastAsia="Times New Roman" w:hAnsi="Times New Roman" w:cs="Times New Roman"/>
          <w:b/>
          <w:sz w:val="28"/>
          <w:szCs w:val="28"/>
          <w:lang w:val="en-US" w:eastAsia="ru-RU"/>
        </w:rPr>
        <w:t>VI</w:t>
      </w:r>
      <w:r w:rsidRPr="00491A5E">
        <w:rPr>
          <w:rFonts w:ascii="Times New Roman" w:eastAsia="Times New Roman" w:hAnsi="Times New Roman" w:cs="Times New Roman"/>
          <w:b/>
          <w:sz w:val="28"/>
          <w:szCs w:val="28"/>
          <w:lang w:eastAsia="ru-RU"/>
        </w:rPr>
        <w:t>. Визначення переможців та призерів, їх нагородження</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b/>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1. Підсумки І та ІІ турів конкурсу підводяться окремо для кожного профілю музеїв.</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2. Переможці та призери І та ІІ турів конкурсу визначаються журі за кількістю набраних ними балів.</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3. Переможцем конкурсу є учасник, який набрав найбільшу кількість балів.</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bookmarkStart w:id="0" w:name="n91"/>
      <w:bookmarkEnd w:id="0"/>
      <w:r w:rsidRPr="00491A5E">
        <w:rPr>
          <w:rFonts w:ascii="Times New Roman" w:eastAsia="Times New Roman" w:hAnsi="Times New Roman" w:cs="Times New Roman"/>
          <w:sz w:val="28"/>
          <w:szCs w:val="28"/>
          <w:lang w:eastAsia="ru-RU"/>
        </w:rPr>
        <w:t>Призерами конкурсу є учасники, які за кількістю набраних балів посіли друге та третє місця.</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4. Переможці та призери І та ІІ турів конкурсу на підставі рішення журі нагороджуються дипломами.</w:t>
      </w: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sidRPr="00491A5E">
        <w:rPr>
          <w:rFonts w:ascii="Times New Roman" w:eastAsia="Times New Roman" w:hAnsi="Times New Roman" w:cs="Times New Roman"/>
          <w:sz w:val="28"/>
          <w:szCs w:val="28"/>
          <w:lang w:eastAsia="ru-RU"/>
        </w:rPr>
        <w:t xml:space="preserve">Переможці та призери конкурсу за рішенням організаторів можуть бути </w:t>
      </w:r>
      <w:bookmarkStart w:id="1" w:name="_GoBack"/>
      <w:r w:rsidRPr="00491A5E">
        <w:rPr>
          <w:rFonts w:ascii="Times New Roman" w:eastAsia="Times New Roman" w:hAnsi="Times New Roman" w:cs="Times New Roman"/>
          <w:sz w:val="28"/>
          <w:szCs w:val="28"/>
          <w:lang w:eastAsia="ru-RU"/>
        </w:rPr>
        <w:t>відзначені грамотами, кубками, призами.</w:t>
      </w:r>
    </w:p>
    <w:bookmarkEnd w:id="1"/>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p>
    <w:p w:rsidR="00491A5E" w:rsidRPr="00491A5E" w:rsidRDefault="00491A5E" w:rsidP="00491A5E">
      <w:pPr>
        <w:widowControl w:val="0"/>
        <w:spacing w:after="0" w:line="240" w:lineRule="auto"/>
        <w:ind w:firstLine="709"/>
        <w:jc w:val="both"/>
        <w:rPr>
          <w:rFonts w:ascii="Times New Roman" w:eastAsia="Times New Roman" w:hAnsi="Times New Roman" w:cs="Times New Roman"/>
          <w:sz w:val="28"/>
          <w:szCs w:val="28"/>
          <w:lang w:eastAsia="ru-RU"/>
        </w:rPr>
      </w:pPr>
      <w:r>
        <w:rPr>
          <w:noProof/>
          <w:lang w:eastAsia="uk-UA"/>
        </w:rPr>
        <w:drawing>
          <wp:anchor distT="0" distB="0" distL="114300" distR="114300" simplePos="0" relativeHeight="251661312" behindDoc="1" locked="0" layoutInCell="1" allowOverlap="1">
            <wp:simplePos x="0" y="0"/>
            <wp:positionH relativeFrom="column">
              <wp:posOffset>-817425</wp:posOffset>
            </wp:positionH>
            <wp:positionV relativeFrom="paragraph">
              <wp:posOffset>293569</wp:posOffset>
            </wp:positionV>
            <wp:extent cx="7171200" cy="10191600"/>
            <wp:effectExtent l="0" t="0" r="0" b="63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71200" cy="10191600"/>
                    </a:xfrm>
                    <a:prstGeom prst="rect">
                      <a:avLst/>
                    </a:prstGeom>
                    <a:noFill/>
                  </pic:spPr>
                </pic:pic>
              </a:graphicData>
            </a:graphic>
            <wp14:sizeRelH relativeFrom="margin">
              <wp14:pctWidth>0</wp14:pctWidth>
            </wp14:sizeRelH>
            <wp14:sizeRelV relativeFrom="margin">
              <wp14:pctHeight>0</wp14:pctHeight>
            </wp14:sizeRelV>
          </wp:anchor>
        </w:drawing>
      </w:r>
      <w:r w:rsidRPr="00491A5E">
        <w:rPr>
          <w:rFonts w:ascii="Times New Roman" w:eastAsia="Times New Roman" w:hAnsi="Times New Roman" w:cs="Times New Roman"/>
          <w:sz w:val="28"/>
          <w:szCs w:val="28"/>
          <w:lang w:eastAsia="ru-RU"/>
        </w:rPr>
        <w:t>5. Переможці конкурсу можуть бути запрошені УДЦТКУМ до участі       у тематичних змінах Центрального табору туристського активу учнів   України.</w:t>
      </w:r>
    </w:p>
    <w:p w:rsidR="00491A5E" w:rsidRPr="00491A5E" w:rsidRDefault="00491A5E" w:rsidP="00491A5E">
      <w:pPr>
        <w:shd w:val="clear" w:color="auto" w:fill="FFFFFF"/>
        <w:suppressAutoHyphens/>
        <w:spacing w:after="0" w:line="360" w:lineRule="auto"/>
        <w:jc w:val="center"/>
        <w:rPr>
          <w:rFonts w:ascii="Times New Roman" w:eastAsia="Times New Roman" w:hAnsi="Times New Roman" w:cs="Times New Roman"/>
          <w:b/>
          <w:sz w:val="28"/>
          <w:szCs w:val="28"/>
          <w:lang w:eastAsia="ar-SA"/>
        </w:rPr>
      </w:pPr>
    </w:p>
    <w:p w:rsidR="00491A5E" w:rsidRPr="00491A5E" w:rsidRDefault="00491A5E" w:rsidP="00491A5E">
      <w:pPr>
        <w:shd w:val="clear" w:color="auto" w:fill="FFFFFF"/>
        <w:suppressAutoHyphens/>
        <w:spacing w:after="0" w:line="360" w:lineRule="auto"/>
        <w:jc w:val="center"/>
        <w:rPr>
          <w:rFonts w:ascii="Times New Roman" w:eastAsia="Times New Roman" w:hAnsi="Times New Roman" w:cs="Times New Roman"/>
          <w:b/>
          <w:sz w:val="28"/>
          <w:szCs w:val="28"/>
          <w:lang w:eastAsia="ar-SA"/>
        </w:rPr>
      </w:pPr>
    </w:p>
    <w:p w:rsidR="00491A5E" w:rsidRDefault="00491A5E"/>
    <w:p w:rsidR="00491A5E" w:rsidRDefault="00491A5E"/>
    <w:p w:rsidR="0086239C" w:rsidRDefault="0086239C"/>
    <w:sectPr w:rsidR="0086239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D0199"/>
    <w:multiLevelType w:val="hybridMultilevel"/>
    <w:tmpl w:val="7B68D5A8"/>
    <w:lvl w:ilvl="0" w:tplc="C76864FC">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D87"/>
    <w:rsid w:val="00310D87"/>
    <w:rsid w:val="00491A5E"/>
    <w:rsid w:val="008623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9B31BD"/>
  <w15:chartTrackingRefBased/>
  <w15:docId w15:val="{E2D2034A-0737-4401-80E4-770F6311B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4629</Words>
  <Characters>2640</Characters>
  <Application>Microsoft Office Word</Application>
  <DocSecurity>0</DocSecurity>
  <Lines>22</Lines>
  <Paragraphs>14</Paragraphs>
  <ScaleCrop>false</ScaleCrop>
  <Company/>
  <LinksUpToDate>false</LinksUpToDate>
  <CharactersWithSpaces>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2022-06-30T07:28:00Z</dcterms:created>
  <dcterms:modified xsi:type="dcterms:W3CDTF">2022-06-30T07:36:00Z</dcterms:modified>
</cp:coreProperties>
</file>